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A2F62C" w14:textId="77777777" w:rsidR="0057022C" w:rsidRDefault="0057022C" w:rsidP="0057022C">
      <w:pPr>
        <w:jc w:val="center"/>
        <w:rPr>
          <w:rFonts w:ascii="Arial" w:hAnsi="Arial" w:cs="Arial"/>
          <w:b/>
          <w:bCs/>
        </w:rPr>
      </w:pPr>
      <w:r w:rsidRPr="0057022C">
        <w:rPr>
          <w:rFonts w:ascii="Arial" w:hAnsi="Arial" w:cs="Arial"/>
          <w:b/>
          <w:bCs/>
        </w:rPr>
        <w:t>Wodociągi Białostockie inwestują w bezpieczeństwo energetyczne – podpisano umowę na nowoczesne magazyny energii!</w:t>
      </w:r>
    </w:p>
    <w:p w14:paraId="7996C3D4" w14:textId="77777777" w:rsidR="0057022C" w:rsidRDefault="0057022C" w:rsidP="0057022C">
      <w:pPr>
        <w:jc w:val="center"/>
        <w:rPr>
          <w:rFonts w:ascii="Arial" w:hAnsi="Arial" w:cs="Arial"/>
          <w:b/>
          <w:bCs/>
        </w:rPr>
      </w:pPr>
    </w:p>
    <w:p w14:paraId="5813D40A" w14:textId="77777777" w:rsidR="0057022C" w:rsidRPr="0057022C" w:rsidRDefault="0057022C" w:rsidP="0057022C">
      <w:pPr>
        <w:jc w:val="both"/>
        <w:rPr>
          <w:rFonts w:ascii="Arial" w:hAnsi="Arial" w:cs="Arial"/>
        </w:rPr>
      </w:pPr>
      <w:r w:rsidRPr="0057022C">
        <w:rPr>
          <w:rFonts w:ascii="Arial" w:hAnsi="Arial" w:cs="Arial"/>
        </w:rPr>
        <w:t xml:space="preserve">Bezpieczeństwo mieszkańców w sytuacjach kryzysowych, awariach czy podczas klęsk żywiołowych to dziś jedno z najważniejszych wyzwań stojących przed samorządami. W związku z tym 17 listopada 2025 r. Wodociągi Białostockie podpisały umowę z firmą </w:t>
      </w:r>
      <w:proofErr w:type="spellStart"/>
      <w:r w:rsidRPr="0057022C">
        <w:rPr>
          <w:rFonts w:ascii="Arial" w:hAnsi="Arial" w:cs="Arial"/>
        </w:rPr>
        <w:t>Agrosolar</w:t>
      </w:r>
      <w:proofErr w:type="spellEnd"/>
      <w:r w:rsidRPr="0057022C">
        <w:rPr>
          <w:rFonts w:ascii="Arial" w:hAnsi="Arial" w:cs="Arial"/>
        </w:rPr>
        <w:t xml:space="preserve"> Polska Sp. z o.o. na dostawę 22 modułowych magazynów energii o łącznej pojemności 5,51 MWh, wyposażonych w nowoczesne falowniki hybrydowe. Wartość inwestycji wynosi około 5 mln zł brutto, a jej realizacja jest wsparta dofinansowaniem z Programu Ochrony Ludności i Obrony Cywilnej na lata 2025–2026. Nowoczesne magazyny trafią na dwa obiekty Wodociągów Białostockich, wzmacniając ich odporność energetyczną i niezawodność pracy.</w:t>
      </w:r>
    </w:p>
    <w:p w14:paraId="0BBA60C6" w14:textId="77777777" w:rsidR="0057022C" w:rsidRPr="0057022C" w:rsidRDefault="0057022C" w:rsidP="0057022C">
      <w:pPr>
        <w:jc w:val="both"/>
        <w:rPr>
          <w:rFonts w:ascii="Arial" w:hAnsi="Arial" w:cs="Arial"/>
        </w:rPr>
      </w:pPr>
      <w:r w:rsidRPr="0057022C">
        <w:rPr>
          <w:rFonts w:ascii="Arial" w:hAnsi="Arial" w:cs="Arial"/>
        </w:rPr>
        <w:t>Urządzenia te odegrają ważną rolę podczas sytuacji kryzysowych, awarii czy klęsk żywiołowych, zapewniając nieprzerwane działanie infrastruktury Wodociągów Białostockich. W takich momentach stabilność dostaw wody jest niezbędna dla bezpieczeństwa i funkcjonowania miasta – dlatego inwestycja znacząco wzmacnia system ochrony mieszkańców. Nowe magazyny zapewnią większą pewność dostaw, niezależnie od obciążenia sieci energetycznej, co przełoży się na komfort i spokój białostoczan.</w:t>
      </w:r>
    </w:p>
    <w:p w14:paraId="081F36F1" w14:textId="5D4FBD74" w:rsidR="0057022C" w:rsidRDefault="0057022C" w:rsidP="0057022C">
      <w:pPr>
        <w:jc w:val="both"/>
        <w:rPr>
          <w:rFonts w:ascii="Arial" w:hAnsi="Arial" w:cs="Arial"/>
        </w:rPr>
      </w:pPr>
      <w:r w:rsidRPr="0057022C">
        <w:rPr>
          <w:rFonts w:ascii="Arial" w:hAnsi="Arial" w:cs="Arial"/>
        </w:rPr>
        <w:t>Magazyny energii pozwolą także efektywniej zarządzać zużyciem energ</w:t>
      </w:r>
      <w:r>
        <w:rPr>
          <w:rFonts w:ascii="Arial" w:hAnsi="Arial" w:cs="Arial"/>
        </w:rPr>
        <w:t>i</w:t>
      </w:r>
      <w:r w:rsidRPr="0057022C">
        <w:rPr>
          <w:rFonts w:ascii="Arial" w:hAnsi="Arial" w:cs="Arial"/>
        </w:rPr>
        <w:t>i elektrycznej, ułatwią wykorzystanie odnawialnych źródeł i przyczynią się do stworzenia bardziej zrównoważonego, przyjaznego środowisku modelu pracy obiektów.</w:t>
      </w:r>
    </w:p>
    <w:p w14:paraId="17EEB908" w14:textId="7ABB6011" w:rsidR="0057022C" w:rsidRPr="0057022C" w:rsidRDefault="0057022C" w:rsidP="0057022C">
      <w:pPr>
        <w:jc w:val="both"/>
        <w:rPr>
          <w:rFonts w:ascii="Arial" w:hAnsi="Arial" w:cs="Arial"/>
        </w:rPr>
      </w:pPr>
      <w:r w:rsidRPr="0057022C">
        <w:rPr>
          <w:rFonts w:ascii="Arial" w:hAnsi="Arial" w:cs="Arial"/>
        </w:rPr>
        <w:t>To kolejny krok w stronę miasta, które dba o bezpieczeństwo swoich mieszkańców – zarówno dziś, jak i w obliczu przyszłych wyzwań. Inwestycja zapewnia stabilność, niezawodność i gotowość do działania w każdych warunkach, a Wodociągi Białostockie po raz kolejny potwierdzają swoją kluczową rolę w systemie bezpieczeństwa miasta, konsekwentnie inwestując w rozwiązania, które chronią mieszkańców i wzmacniają odporność infrastruktury.</w:t>
      </w:r>
    </w:p>
    <w:p w14:paraId="5EA867A6" w14:textId="77777777" w:rsidR="0057022C" w:rsidRPr="0057022C" w:rsidRDefault="0057022C" w:rsidP="0057022C">
      <w:pPr>
        <w:jc w:val="both"/>
        <w:rPr>
          <w:rFonts w:ascii="Arial" w:hAnsi="Arial" w:cs="Arial"/>
        </w:rPr>
      </w:pPr>
    </w:p>
    <w:p w14:paraId="71495142" w14:textId="77777777" w:rsidR="0057022C" w:rsidRDefault="0057022C"/>
    <w:sectPr w:rsidR="005702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022C"/>
    <w:rsid w:val="0057022C"/>
    <w:rsid w:val="00632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8E1709"/>
  <w15:chartTrackingRefBased/>
  <w15:docId w15:val="{7891BF28-EC2E-471B-ACBC-9F787D931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702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5702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7022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7022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7022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7022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7022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7022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7022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7022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57022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7022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7022C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7022C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7022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7022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7022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7022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702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702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7022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702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702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7022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7022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7022C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7022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7022C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7022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277</Words>
  <Characters>1662</Characters>
  <Application>Microsoft Office Word</Application>
  <DocSecurity>0</DocSecurity>
  <Lines>13</Lines>
  <Paragraphs>3</Paragraphs>
  <ScaleCrop>false</ScaleCrop>
  <Company/>
  <LinksUpToDate>false</LinksUpToDate>
  <CharactersWithSpaces>1936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Aniśko</dc:creator>
  <cp:keywords/>
  <dc:description/>
  <cp:lastModifiedBy>Monika Aniśko</cp:lastModifiedBy>
  <cp:revision>1</cp:revision>
  <dcterms:created xsi:type="dcterms:W3CDTF">2025-11-18T09:29:00Z</dcterms:created>
  <dcterms:modified xsi:type="dcterms:W3CDTF">2025-11-18T09:30:00Z</dcterms:modified>
</cp:coreProperties>
</file>